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FD19A">
      <w:pPr>
        <w:rPr>
          <w:rFonts w:hint="eastAsia"/>
        </w:rPr>
      </w:pPr>
      <w:r>
        <w:rPr>
          <w:rFonts w:hint="eastAsia"/>
        </w:rPr>
        <w:t>MK550 Helicopter Model Instruction Manual</w:t>
      </w:r>
    </w:p>
    <w:p w14:paraId="667D3253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3040" cy="2882265"/>
            <wp:effectExtent l="0" t="0" r="3810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82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0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2026-01-20T01:57:13Z</dcterms:created>
  <dc:creator>28971</dc:creator>
  <cp:lastModifiedBy>一飞传媒-晟成科技</cp:lastModifiedBy>
  <dcterms:modified xsi:type="dcterms:W3CDTF">2026-01-20T01:57:27Z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eyJoZGlkIjoiNmJhOWE4OTQ1MjRiZjcwMDA2YjE5MmI0OTQ2OGM0M2UiLCJ1c2VySWQiOiIxNjg1ODI3Mzk5In0=</vt:lpwstr>
  </property>
  <property fmtid="{D5CDD505-2E9C-101B-9397-08002B2CF9AE}" pid="4" name="ICV">
    <vt:lpwstr>20DAE6520B4F4C8D8AAB8C99F5642D8E_12</vt:lpwstr>
  </property>
</Properties>
</file>